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34C" w:rsidRDefault="0020150F">
      <w:pPr>
        <w:tabs>
          <w:tab w:val="left" w:pos="467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5734C" w:rsidRDefault="0020150F">
      <w:pPr>
        <w:tabs>
          <w:tab w:val="left" w:pos="4678"/>
        </w:tabs>
        <w:jc w:val="center"/>
        <w:rPr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3175" distB="0" distL="2540" distR="0" simplePos="0" relativeHeight="4" behindDoc="0" locked="0" layoutInCell="1" allowOverlap="1" wp14:anchorId="5AF64FB5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635" r="0" b="0"/>
                <wp:wrapNone/>
                <wp:docPr id="1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B5734C" w:rsidRDefault="0020150F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B5734C" w:rsidRDefault="00B5734C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B5734C" w:rsidRDefault="0020150F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B5734C" w:rsidRDefault="00B5734C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B5734C" w:rsidRDefault="00B5734C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F64FB5" id="Надпись 16" o:spid="_x0000_s1026" style="position:absolute;left:0;text-align:left;margin-left:15.2pt;margin-top:49pt;width:468pt;height:48.65pt;z-index:4;visibility:visible;mso-wrap-style:square;mso-wrap-distance-left:.2pt;mso-wrap-distance-top:.2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" stroked="f" strokeweight="0">
                <v:textbox>
                  <w:txbxContent>
                    <w:p w:rsidR="00B5734C" w:rsidRDefault="0020150F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B5734C" w:rsidRDefault="00B5734C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B5734C" w:rsidRDefault="0020150F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B5734C" w:rsidRDefault="00B5734C"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B5734C" w:rsidRDefault="00B5734C">
                      <w:pPr>
                        <w:pStyle w:val="FrameContents"/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</w:t>
      </w:r>
      <w:r>
        <w:rPr>
          <w:noProof/>
          <w:lang w:eastAsia="ru-RU"/>
        </w:rPr>
        <w:drawing>
          <wp:inline distT="0" distB="0" distL="0" distR="0">
            <wp:extent cx="523875" cy="647700"/>
            <wp:effectExtent l="0" t="0" r="0" b="0"/>
            <wp:docPr id="2" name="Рисунок 14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4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34C" w:rsidRDefault="00B5734C">
      <w:pPr>
        <w:jc w:val="center"/>
        <w:rPr>
          <w:i/>
        </w:rPr>
      </w:pPr>
    </w:p>
    <w:p w:rsidR="00B5734C" w:rsidRDefault="0020150F">
      <w:pPr>
        <w:tabs>
          <w:tab w:val="right" w:pos="9355"/>
        </w:tabs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19050" distB="38100" distL="0" distR="19685" simplePos="0" relativeHeight="3" behindDoc="0" locked="0" layoutInCell="1" allowOverlap="1" wp14:anchorId="365CBE5A">
                <wp:simplePos x="0" y="0"/>
                <wp:positionH relativeFrom="column">
                  <wp:posOffset>23495</wp:posOffset>
                </wp:positionH>
                <wp:positionV relativeFrom="paragraph">
                  <wp:posOffset>211455</wp:posOffset>
                </wp:positionV>
                <wp:extent cx="5885815" cy="0"/>
                <wp:effectExtent l="29210" t="29210" r="28575" b="29210"/>
                <wp:wrapNone/>
                <wp:docPr id="3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0873D" id="Прямая соединительная линия 15" o:spid="_x0000_s1026" style="position:absolute;z-index:3;visibility:visible;mso-wrap-style:square;mso-wrap-distance-left:0;mso-wrap-distance-top:1.5pt;mso-wrap-distance-right:1.55pt;mso-wrap-distance-bottom:3pt;mso-position-horizontal:absolute;mso-position-horizontal-relative:text;mso-position-vertical:absolute;mso-position-vertical-relative:text" from="1.85pt,16.65pt" to="465.3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" strokeweight="4.5pt"/>
            </w:pict>
          </mc:Fallback>
        </mc:AlternateContent>
      </w:r>
      <w:r>
        <w:rPr>
          <w:sz w:val="28"/>
          <w:szCs w:val="28"/>
        </w:rPr>
        <w:tab/>
      </w:r>
    </w:p>
    <w:p w:rsidR="00B5734C" w:rsidRDefault="002015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B5734C" w:rsidRDefault="0020150F">
      <w:pPr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8"/>
          <w:szCs w:val="28"/>
        </w:rPr>
        <w:t xml:space="preserve"> ___________                                                                                  № ___________</w:t>
      </w:r>
    </w:p>
    <w:p w:rsidR="00B5734C" w:rsidRDefault="00B573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2015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изменения в постановление Администрации города Оренбурга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01.11.2019 № 3168-п </w:t>
      </w:r>
    </w:p>
    <w:p w:rsidR="00B5734C" w:rsidRDefault="00B5734C">
      <w:pPr>
        <w:tabs>
          <w:tab w:val="left" w:pos="10206"/>
        </w:tabs>
        <w:spacing w:after="0" w:line="240" w:lineRule="auto"/>
        <w:ind w:left="142" w:right="-1"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2015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ascii="Times New Roman" w:hAnsi="Times New Roman"/>
          <w:sz w:val="28"/>
          <w:szCs w:val="28"/>
        </w:rPr>
        <w:t>статьи 35 Устава муниципального образования «город Оренбург», принятого</w:t>
      </w:r>
      <w:r>
        <w:rPr>
          <w:rFonts w:ascii="Times New Roman" w:hAnsi="Times New Roman"/>
          <w:sz w:val="28"/>
          <w:szCs w:val="28"/>
        </w:rPr>
        <w:t xml:space="preserve"> решением Оренбургского городского Совета от 28.04.2015 № 1015, решением Оренбургского городского Совета от 24.12.2024 № 565 «О бюджете города Оренбурга                    на 2025 год и на плановый период 2026 и 2027 годов», подпунктом 3 пункта 7.2 Порядка</w:t>
      </w:r>
      <w:r>
        <w:rPr>
          <w:rFonts w:ascii="Times New Roman" w:hAnsi="Times New Roman"/>
          <w:sz w:val="28"/>
          <w:szCs w:val="28"/>
        </w:rPr>
        <w:t xml:space="preserve"> разработки, реализации и оценки эффективности муниципальных программ города Оренбурга, утвержденного постановлением администрации города Оренбурга от 22.05.2012 № 1083-п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5734C" w:rsidRDefault="0020150F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города Оренбурга от 01.11.2019 № 3168-п </w:t>
      </w:r>
      <w:r>
        <w:rPr>
          <w:rFonts w:ascii="Times New Roman" w:hAnsi="Times New Roman"/>
          <w:sz w:val="28"/>
          <w:szCs w:val="28"/>
        </w:rPr>
        <w:t>«Об утверждении муниципальной программы «Профилактика правонарушений в муниципальном образовании «город Оренбург» (в редакции от 27.02.2020 № 227-п, от 27.05.2020 № 735-п,                            от 21.08.2020 № 1266-п, от 03.02.2021 № 209-п, от 03.02.2</w:t>
      </w:r>
      <w:r>
        <w:rPr>
          <w:rFonts w:ascii="Times New Roman" w:hAnsi="Times New Roman"/>
          <w:sz w:val="28"/>
          <w:szCs w:val="28"/>
        </w:rPr>
        <w:t xml:space="preserve">021 № 210-п, </w:t>
      </w:r>
      <w:r>
        <w:rPr>
          <w:rFonts w:ascii="Times New Roman" w:hAnsi="Times New Roman"/>
          <w:sz w:val="28"/>
          <w:szCs w:val="28"/>
        </w:rPr>
        <w:br w:type="textWrapping" w:clear="all"/>
      </w:r>
      <w:r>
        <w:rPr>
          <w:rFonts w:ascii="Times New Roman" w:hAnsi="Times New Roman"/>
          <w:sz w:val="28"/>
          <w:szCs w:val="28"/>
        </w:rPr>
        <w:t xml:space="preserve">от 30.04.2021 № 855-п, от 09.11.2021 № 2136-п, от 21.01.2022 № 74-п,                   от 25.01.2022 № 112-п, от 22.03.2022 № 512-п, от 27.12.2022 № 2394-п,                   от 25.05.2023 № 917-п, от 02.02.2024 № 160-п)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следующее изменение:</w:t>
      </w:r>
    </w:p>
    <w:p w:rsidR="00B5734C" w:rsidRDefault="002015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1 к постановлению изложить в новой редакции согласно приложению к настоящему постановлению.</w:t>
      </w:r>
    </w:p>
    <w:p w:rsidR="00B5734C" w:rsidRDefault="0020150F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hanging="21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Настоящее постановление подлежит:</w:t>
      </w:r>
    </w:p>
    <w:p w:rsidR="00B5734C" w:rsidRDefault="0020150F">
      <w:pPr>
        <w:spacing w:after="0" w:line="240" w:lineRule="auto"/>
        <w:ind w:left="-142" w:firstLine="851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размещению на официальном Интернет-портале города Оренбурга;</w:t>
      </w:r>
    </w:p>
    <w:p w:rsidR="00B5734C" w:rsidRDefault="0020150F">
      <w:pPr>
        <w:spacing w:after="0" w:line="240" w:lineRule="auto"/>
        <w:ind w:left="-142" w:firstLine="851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передаче в уполномоченный орган исполнительной власти Ор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енбургской области по ведению областного регистра муниципальных нормативных правовых актов;</w:t>
      </w:r>
    </w:p>
    <w:p w:rsidR="00B5734C" w:rsidRDefault="002015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государственной регистрации в федеральном государственном реестре документов стратегического планирования. </w:t>
      </w:r>
    </w:p>
    <w:p w:rsidR="00B5734C" w:rsidRDefault="0020150F">
      <w:pPr>
        <w:pStyle w:val="af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Поручить организацию исполнения настоящего постановления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начальнику службы безопасности администрации города Оренбурга. </w:t>
      </w:r>
    </w:p>
    <w:p w:rsidR="00B5734C" w:rsidRDefault="00B5734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5734C" w:rsidRDefault="00B5734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5734C" w:rsidRDefault="00B5734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5734C" w:rsidRDefault="00B5734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5734C" w:rsidRDefault="00B5734C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</w:p>
    <w:p w:rsidR="00B5734C" w:rsidRDefault="0020150F">
      <w:pPr>
        <w:pStyle w:val="af7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Настоящее постановление вступает в силу после его официального опубликования в газете «Вечерний Оренбург».                        </w:t>
      </w:r>
    </w:p>
    <w:p w:rsidR="00B5734C" w:rsidRDefault="00B573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B573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20150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Первый заместитель</w:t>
      </w:r>
    </w:p>
    <w:p w:rsidR="00B5734C" w:rsidRDefault="0020150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Главы города Оренбурга                                                                  В.П. Объедков</w:t>
      </w:r>
    </w:p>
    <w:p w:rsidR="00B5734C" w:rsidRDefault="0020150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5734C" w:rsidRDefault="00B573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B5734C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B5734C">
          <w:headerReference w:type="default" r:id="rId11"/>
          <w:footerReference w:type="default" r:id="rId12"/>
          <w:pgSz w:w="11906" w:h="16838"/>
          <w:pgMar w:top="766" w:right="851" w:bottom="851" w:left="1701" w:header="709" w:footer="709" w:gutter="0"/>
          <w:cols w:space="720"/>
          <w:formProt w:val="0"/>
          <w:titlePg/>
          <w:docGrid w:linePitch="360"/>
        </w:sectPr>
      </w:pPr>
    </w:p>
    <w:p w:rsidR="00B5734C" w:rsidRDefault="0020150F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Приложение </w:t>
      </w:r>
    </w:p>
    <w:p w:rsidR="00B5734C" w:rsidRDefault="0020150F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к постановлению </w:t>
      </w:r>
    </w:p>
    <w:p w:rsidR="00B5734C" w:rsidRDefault="0020150F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Оренбурга</w:t>
      </w:r>
    </w:p>
    <w:p w:rsidR="00B5734C" w:rsidRDefault="0020150F">
      <w:pPr>
        <w:spacing w:after="0" w:line="240" w:lineRule="auto"/>
        <w:ind w:left="5103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________</w:t>
      </w:r>
    </w:p>
    <w:p w:rsidR="00B5734C" w:rsidRDefault="00B5734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5734C" w:rsidRDefault="002015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</w:p>
    <w:p w:rsidR="00B5734C" w:rsidRDefault="0020150F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Профилактика правонарушений в муниципальном образовании</w:t>
      </w:r>
      <w:r>
        <w:rPr>
          <w:rFonts w:ascii="Times New Roman" w:hAnsi="Times New Roman"/>
          <w:color w:val="000000"/>
          <w:sz w:val="28"/>
          <w:szCs w:val="28"/>
        </w:rPr>
        <w:br w:type="textWrapping" w:clear="all"/>
      </w:r>
      <w:r>
        <w:rPr>
          <w:rFonts w:ascii="Times New Roman" w:hAnsi="Times New Roman"/>
          <w:color w:val="000000"/>
          <w:sz w:val="28"/>
          <w:szCs w:val="28"/>
        </w:rPr>
        <w:t>«город Оренбург»</w:t>
      </w:r>
    </w:p>
    <w:p w:rsidR="00B5734C" w:rsidRDefault="00B5734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5734C" w:rsidRDefault="002015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p w:rsidR="00B5734C" w:rsidRDefault="00B573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44"/>
        <w:gridCol w:w="1619"/>
        <w:gridCol w:w="2028"/>
        <w:gridCol w:w="2103"/>
        <w:gridCol w:w="1960"/>
      </w:tblGrid>
      <w:tr w:rsidR="00B5734C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Ответственный исполнитель</w:t>
            </w:r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spacing w:line="254" w:lineRule="auto"/>
              <w:jc w:val="both"/>
              <w:rPr>
                <w:rFonts w:ascii="Arial" w:hAnsi="Arial" w:cs="Arial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Служба безопасности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администрации города Оренбурга</w:t>
            </w:r>
          </w:p>
        </w:tc>
      </w:tr>
      <w:tr w:rsidR="00B5734C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spacing w:line="254" w:lineRule="auto"/>
              <w:ind w:right="-167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1" w:name="sub_994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Соисполнители</w:t>
            </w:r>
            <w:bookmarkEnd w:id="1"/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Северного округа города Оренбурга;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администрация Южного округа города Оренбурга;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 w:type="textWrapping" w:clear="all"/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образования администрации города Оренбурга;</w:t>
            </w:r>
          </w:p>
          <w:p w:rsidR="00B5734C" w:rsidRDefault="0020150F">
            <w:pPr>
              <w:pStyle w:val="af7"/>
              <w:widowControl w:val="0"/>
              <w:tabs>
                <w:tab w:val="left" w:pos="380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по социальной политике администрации города </w:t>
            </w:r>
            <w:r>
              <w:rPr>
                <w:rFonts w:ascii="Times New Roman" w:hAnsi="Times New Roman"/>
                <w:sz w:val="28"/>
                <w:szCs w:val="28"/>
              </w:rPr>
              <w:t>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 по обеспечению деятельности комиссии                       по делам несовершеннолетних и защите их прав администрации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по информационной политике администрации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молодежной политики ад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жилищно-коммунального хозяйства администрации города Оренбурга;</w:t>
            </w:r>
          </w:p>
          <w:p w:rsidR="00B5734C" w:rsidRDefault="0020150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департамент имущественных и жилищных отношений администрации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пассажирского транспорта администрации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вление по гражданской обороне, чрезвычайным ситуациям и пожарной безопасности администрации города Оренбурга;</w:t>
            </w:r>
          </w:p>
          <w:p w:rsidR="00B5734C" w:rsidRDefault="0020150F">
            <w:pPr>
              <w:pStyle w:val="aff"/>
              <w:tabs>
                <w:tab w:val="left" w:pos="3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управление по информатике и связи администрации города Оренбурга;</w:t>
            </w:r>
          </w:p>
          <w:p w:rsidR="00B5734C" w:rsidRDefault="0020150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потребительского рынка, услуг и развития предпринимательства администрац</w:t>
            </w:r>
            <w:r>
              <w:rPr>
                <w:rFonts w:ascii="Times New Roman" w:hAnsi="Times New Roman"/>
                <w:sz w:val="28"/>
                <w:szCs w:val="28"/>
              </w:rPr>
              <w:t>ии города Оренбурга</w:t>
            </w:r>
          </w:p>
        </w:tc>
      </w:tr>
      <w:tr w:rsidR="00B5734C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(цели)</w:t>
            </w:r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0"/>
                <w:tab w:val="left" w:pos="42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 Снижение числа совершенных преступлений                               на территории муниципального образования «город Оренбург» до 80% к 2030 году.</w:t>
            </w:r>
          </w:p>
          <w:p w:rsidR="00B5734C" w:rsidRDefault="0020150F">
            <w:pPr>
              <w:widowControl w:val="0"/>
              <w:tabs>
                <w:tab w:val="left" w:pos="0"/>
                <w:tab w:val="left" w:pos="427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 Сокращение числа несовершеннолетних преступников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«город Оренбург»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 82% к 2030 году.</w:t>
            </w:r>
          </w:p>
          <w:p w:rsidR="00B5734C" w:rsidRDefault="0020150F">
            <w:pPr>
              <w:pStyle w:val="af7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 Увеличение численности несовершеннолетних, охваченных формами занятости, из числа состоящих                 на учете в подразделении по делам несовершеннолетних органов внутренних дел, на т</w:t>
            </w:r>
            <w:r>
              <w:rPr>
                <w:rFonts w:ascii="Times New Roman" w:hAnsi="Times New Roman"/>
                <w:sz w:val="28"/>
                <w:szCs w:val="28"/>
              </w:rPr>
              <w:t>ерритории муниципального образования «город Оренбург» до 100% к 2030 году</w:t>
            </w:r>
          </w:p>
        </w:tc>
      </w:tr>
      <w:tr w:rsidR="00B5734C"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f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Срок</w:t>
            </w:r>
          </w:p>
          <w:p w:rsidR="00B5734C" w:rsidRDefault="0020150F">
            <w:pPr>
              <w:pStyle w:val="aff"/>
              <w:spacing w:line="254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реализации</w:t>
            </w:r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pStyle w:val="af7"/>
              <w:widowControl w:val="0"/>
              <w:tabs>
                <w:tab w:val="left" w:pos="427"/>
                <w:tab w:val="left" w:pos="852"/>
              </w:tabs>
              <w:spacing w:line="240" w:lineRule="auto"/>
              <w:ind w:left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2020–2030 годы</w:t>
            </w:r>
          </w:p>
        </w:tc>
      </w:tr>
      <w:tr w:rsidR="00B5734C">
        <w:trPr>
          <w:cantSplit/>
        </w:trPr>
        <w:tc>
          <w:tcPr>
            <w:tcW w:w="20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Ресурсное</w:t>
            </w:r>
          </w:p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</w:t>
            </w:r>
          </w:p>
        </w:tc>
        <w:tc>
          <w:tcPr>
            <w:tcW w:w="7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рубли, копейки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15 362 200,00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11 352 000,00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4 010 200,00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18 390 </w:t>
            </w:r>
            <w:r>
              <w:rPr>
                <w:rFonts w:ascii="Times New Roman" w:hAnsi="Times New Roman"/>
                <w:sz w:val="28"/>
                <w:szCs w:val="28"/>
              </w:rPr>
              <w:t>300,00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8 390 300,00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10 000 000,00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16 622 500,00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6 622 500,00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10 000 000,00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22 052 800,00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7 247 800,00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14 805 000,00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9 949 200,00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9 949 200,00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12 220 600,00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12 220 600,00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10 947 600,00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10 947 600,00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10 952 600,00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B5734C">
        <w:trPr>
          <w:cantSplit/>
        </w:trPr>
        <w:tc>
          <w:tcPr>
            <w:tcW w:w="20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34C" w:rsidRDefault="00B573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149 355 600,00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110 540 400,0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34C" w:rsidRDefault="0020150F">
            <w:pPr>
              <w:widowControl w:val="0"/>
              <w:tabs>
                <w:tab w:val="left" w:pos="-120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38 815 200,00</w:t>
            </w:r>
          </w:p>
        </w:tc>
      </w:tr>
    </w:tbl>
    <w:p w:rsidR="00B5734C" w:rsidRDefault="00B5734C"/>
    <w:sectPr w:rsidR="00B5734C">
      <w:headerReference w:type="default" r:id="rId13"/>
      <w:footerReference w:type="default" r:id="rId14"/>
      <w:headerReference w:type="first" r:id="rId15"/>
      <w:footerReference w:type="first" r:id="rId16"/>
      <w:pgSz w:w="11906" w:h="16800"/>
      <w:pgMar w:top="851" w:right="1134" w:bottom="1276" w:left="1134" w:header="567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50F" w:rsidRDefault="0020150F">
      <w:pPr>
        <w:spacing w:after="0" w:line="240" w:lineRule="auto"/>
      </w:pPr>
      <w:r>
        <w:separator/>
      </w:r>
    </w:p>
  </w:endnote>
  <w:endnote w:type="continuationSeparator" w:id="0">
    <w:p w:rsidR="0020150F" w:rsidRDefault="00201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B5734C">
    <w:pPr>
      <w:pStyle w:val="af3"/>
      <w:jc w:val="center"/>
    </w:pPr>
  </w:p>
  <w:p w:rsidR="00B5734C" w:rsidRDefault="00B5734C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B5734C"/>
  <w:p w:rsidR="00B5734C" w:rsidRDefault="00B5734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B5734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50F" w:rsidRDefault="0020150F">
      <w:pPr>
        <w:spacing w:after="0" w:line="240" w:lineRule="auto"/>
      </w:pPr>
      <w:r>
        <w:separator/>
      </w:r>
    </w:p>
  </w:footnote>
  <w:footnote w:type="continuationSeparator" w:id="0">
    <w:p w:rsidR="0020150F" w:rsidRDefault="002015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20150F">
    <w:pPr>
      <w:pStyle w:val="af1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BD7C89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B5734C" w:rsidRDefault="00B5734C">
    <w:pPr>
      <w:pStyle w:val="af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20150F">
    <w:pPr>
      <w:pStyle w:val="af1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BD7C89">
      <w:rPr>
        <w:noProof/>
        <w:sz w:val="24"/>
        <w:szCs w:val="24"/>
      </w:rPr>
      <w:t>3</w:t>
    </w:r>
    <w:r>
      <w:rPr>
        <w:sz w:val="24"/>
        <w:szCs w:val="24"/>
      </w:rPr>
      <w:fldChar w:fldCharType="end"/>
    </w:r>
  </w:p>
  <w:p w:rsidR="00B5734C" w:rsidRDefault="00B5734C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4C" w:rsidRDefault="00B5734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858C6"/>
    <w:multiLevelType w:val="multilevel"/>
    <w:tmpl w:val="B9F0A3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E931324"/>
    <w:multiLevelType w:val="multilevel"/>
    <w:tmpl w:val="F006B9BA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34C"/>
    <w:rsid w:val="0020150F"/>
    <w:rsid w:val="00B5734C"/>
    <w:rsid w:val="00BD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FBECC-A02C-4B75-A7E9-6FF52CDCA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pacing w:val="50"/>
      <w:sz w:val="31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000FF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ac">
    <w:name w:val="footnote reference"/>
    <w:rPr>
      <w:vertAlign w:val="superscript"/>
    </w:rPr>
  </w:style>
  <w:style w:type="character" w:customStyle="1" w:styleId="ad">
    <w:name w:val="Текст концевой сноски Знак"/>
    <w:link w:val="ae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af">
    <w:name w:val="endnote reference"/>
    <w:rPr>
      <w:vertAlign w:val="superscript"/>
    </w:rPr>
  </w:style>
  <w:style w:type="character" w:customStyle="1" w:styleId="af0">
    <w:name w:val="Верхний колонтитул Знак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выноски Знак"/>
    <w:link w:val="af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qFormat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af6">
    <w:name w:val="Абзац списка Знак"/>
    <w:link w:val="af7"/>
    <w:uiPriority w:val="34"/>
    <w:qFormat/>
  </w:style>
  <w:style w:type="paragraph" w:customStyle="1" w:styleId="Heading">
    <w:name w:val="Heading"/>
    <w:basedOn w:val="a"/>
    <w:next w:val="af8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8">
    <w:name w:val="Body Text"/>
    <w:basedOn w:val="a"/>
    <w:pPr>
      <w:spacing w:after="140"/>
    </w:pPr>
  </w:style>
  <w:style w:type="paragraph" w:styleId="af9">
    <w:name w:val="List"/>
    <w:basedOn w:val="af8"/>
  </w:style>
  <w:style w:type="paragraph" w:styleId="afa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7">
    <w:name w:val="List Paragraph"/>
    <w:basedOn w:val="a"/>
    <w:link w:val="af6"/>
    <w:uiPriority w:val="34"/>
    <w:qFormat/>
    <w:pPr>
      <w:ind w:left="720"/>
      <w:contextualSpacing/>
    </w:pPr>
  </w:style>
  <w:style w:type="paragraph" w:styleId="afb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1">
    <w:name w:val="head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3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 w:line="240" w:lineRule="auto"/>
    </w:pPr>
    <w:rPr>
      <w:sz w:val="18"/>
    </w:rPr>
  </w:style>
  <w:style w:type="paragraph" w:styleId="ae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index heading"/>
    <w:basedOn w:val="Heading"/>
  </w:style>
  <w:style w:type="paragraph" w:styleId="afd">
    <w:name w:val="TOC Heading"/>
    <w:uiPriority w:val="39"/>
    <w:unhideWhenUsed/>
    <w:rPr>
      <w:lang w:eastAsia="zh-CN"/>
    </w:rPr>
  </w:style>
  <w:style w:type="paragraph" w:styleId="afe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qFormat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5">
    <w:name w:val="Balloon Text"/>
    <w:basedOn w:val="a"/>
    <w:link w:val="af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table" w:styleId="aff1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3F2B3-909A-436C-BD19-10F311B9A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Черкашов Виктор Александрович</cp:lastModifiedBy>
  <cp:revision>2</cp:revision>
  <cp:lastPrinted>2025-01-13T06:29:00Z</cp:lastPrinted>
  <dcterms:created xsi:type="dcterms:W3CDTF">2025-12-25T11:55:00Z</dcterms:created>
  <dcterms:modified xsi:type="dcterms:W3CDTF">2025-12-25T11:55:00Z</dcterms:modified>
  <dc:language>ru-RU</dc:language>
  <cp:version>1048576</cp:version>
</cp:coreProperties>
</file>